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73BB" w:rsidRPr="007F73BB" w:rsidRDefault="005A3522" w:rsidP="005A3522">
      <w:pPr>
        <w:jc w:val="center"/>
        <w:rPr>
          <w:sz w:val="24"/>
          <w:szCs w:val="24"/>
        </w:rPr>
      </w:pPr>
      <w:r w:rsidRPr="007F73BB">
        <w:rPr>
          <w:rFonts w:hint="eastAsia"/>
          <w:sz w:val="24"/>
          <w:szCs w:val="24"/>
        </w:rPr>
        <w:t>依文本体式，从情感落差说开去</w:t>
      </w:r>
    </w:p>
    <w:p w:rsidR="005A3522" w:rsidRDefault="005A3522" w:rsidP="007F73BB">
      <w:pPr>
        <w:jc w:val="right"/>
      </w:pPr>
      <w:r w:rsidRPr="005A3522">
        <w:rPr>
          <w:rFonts w:hint="eastAsia"/>
        </w:rPr>
        <w:t>——记范明月老师公开课</w:t>
      </w:r>
      <w:r w:rsidR="007F73BB">
        <w:rPr>
          <w:rFonts w:hint="eastAsia"/>
        </w:rPr>
        <w:t>侧记</w:t>
      </w:r>
    </w:p>
    <w:p w:rsidR="005B101A" w:rsidRDefault="00C238A8">
      <w:pPr>
        <w:ind w:firstLineChars="200" w:firstLine="420"/>
      </w:pPr>
      <w:r>
        <w:rPr>
          <w:rFonts w:hint="eastAsia"/>
        </w:rPr>
        <w:t>9月1</w:t>
      </w:r>
      <w:r>
        <w:t>7</w:t>
      </w:r>
      <w:r>
        <w:rPr>
          <w:rFonts w:hint="eastAsia"/>
        </w:rPr>
        <w:t>日下午</w:t>
      </w:r>
      <w:r w:rsidR="007F73BB">
        <w:rPr>
          <w:rFonts w:hint="eastAsia"/>
        </w:rPr>
        <w:t>13:30，</w:t>
      </w:r>
      <w:r>
        <w:rPr>
          <w:rFonts w:hint="eastAsia"/>
        </w:rPr>
        <w:t>范明月老师</w:t>
      </w:r>
      <w:r w:rsidR="007F73BB">
        <w:rPr>
          <w:rFonts w:hint="eastAsia"/>
        </w:rPr>
        <w:t>执教的区公开课——</w:t>
      </w:r>
      <w:r>
        <w:rPr>
          <w:rFonts w:hint="eastAsia"/>
        </w:rPr>
        <w:t>《藤野先生》</w:t>
      </w:r>
      <w:r w:rsidR="007F73BB">
        <w:rPr>
          <w:rFonts w:hint="eastAsia"/>
        </w:rPr>
        <w:t>于</w:t>
      </w:r>
      <w:r>
        <w:rPr>
          <w:rFonts w:hint="eastAsia"/>
        </w:rPr>
        <w:t>复旦大学第二附属学校（江湾校区）望道楼一楼合班教室举行，参加本次活动的有杨浦区</w:t>
      </w:r>
      <w:r w:rsidR="007F73BB">
        <w:rPr>
          <w:rFonts w:hint="eastAsia"/>
        </w:rPr>
        <w:t>语文教研员肖磊老师及全区初一、初二的</w:t>
      </w:r>
      <w:r>
        <w:rPr>
          <w:rFonts w:hint="eastAsia"/>
        </w:rPr>
        <w:t>语文教师。</w:t>
      </w:r>
    </w:p>
    <w:p w:rsidR="005B101A" w:rsidRDefault="00C238A8">
      <w:pPr>
        <w:ind w:firstLine="420"/>
      </w:pPr>
      <w:r>
        <w:rPr>
          <w:rFonts w:hint="eastAsia"/>
        </w:rPr>
        <w:t>范老师</w:t>
      </w:r>
      <w:r w:rsidR="007F73BB">
        <w:rPr>
          <w:rFonts w:hint="eastAsia"/>
        </w:rPr>
        <w:t>的课堂</w:t>
      </w:r>
      <w:r>
        <w:rPr>
          <w:rFonts w:hint="eastAsia"/>
        </w:rPr>
        <w:t>教学目标为</w:t>
      </w:r>
      <w:r w:rsidR="007F73BB">
        <w:rPr>
          <w:rFonts w:hint="eastAsia"/>
        </w:rPr>
        <w:t>：</w:t>
      </w:r>
      <w:r>
        <w:rPr>
          <w:rFonts w:hint="eastAsia"/>
        </w:rPr>
        <w:t>品读关键词句，理解“今我”和“昔我”对藤野先生产生的不同情感及原因</w:t>
      </w:r>
      <w:r w:rsidR="007F73BB">
        <w:rPr>
          <w:rFonts w:hint="eastAsia"/>
        </w:rPr>
        <w:t>；</w:t>
      </w:r>
      <w:r>
        <w:rPr>
          <w:rFonts w:hint="eastAsia"/>
        </w:rPr>
        <w:t>梳理回忆性散文的阅读路径。</w:t>
      </w:r>
      <w:r w:rsidR="007F73BB">
        <w:rPr>
          <w:rFonts w:hint="eastAsia"/>
        </w:rPr>
        <w:t>整堂课教学思路清晰</w:t>
      </w:r>
      <w:r>
        <w:rPr>
          <w:rFonts w:hint="eastAsia"/>
        </w:rPr>
        <w:t>条，时间把控恰到好处，学生通过</w:t>
      </w:r>
      <w:r w:rsidR="007F73BB">
        <w:rPr>
          <w:rFonts w:hint="eastAsia"/>
        </w:rPr>
        <w:t>作者</w:t>
      </w:r>
      <w:r>
        <w:rPr>
          <w:rFonts w:hint="eastAsia"/>
        </w:rPr>
        <w:t>今昔情感对比以及原因剖析</w:t>
      </w:r>
      <w:r w:rsidR="007F73BB">
        <w:rPr>
          <w:rFonts w:hint="eastAsia"/>
        </w:rPr>
        <w:t>，</w:t>
      </w:r>
      <w:r>
        <w:rPr>
          <w:rFonts w:hint="eastAsia"/>
        </w:rPr>
        <w:t>能够深入了解</w:t>
      </w:r>
      <w:r w:rsidR="007F73BB">
        <w:rPr>
          <w:rFonts w:hint="eastAsia"/>
        </w:rPr>
        <w:t>本文的</w:t>
      </w:r>
      <w:r>
        <w:rPr>
          <w:rFonts w:hint="eastAsia"/>
        </w:rPr>
        <w:t>写作目的，进而总结规律</w:t>
      </w:r>
      <w:r w:rsidR="007F73BB">
        <w:rPr>
          <w:rFonts w:hint="eastAsia"/>
        </w:rPr>
        <w:t>，</w:t>
      </w:r>
      <w:r>
        <w:rPr>
          <w:rFonts w:hint="eastAsia"/>
        </w:rPr>
        <w:t>梳理</w:t>
      </w:r>
      <w:r w:rsidR="007F73BB">
        <w:rPr>
          <w:rFonts w:hint="eastAsia"/>
        </w:rPr>
        <w:t>出</w:t>
      </w:r>
      <w:r>
        <w:rPr>
          <w:rFonts w:hint="eastAsia"/>
        </w:rPr>
        <w:t>回忆性散文的阅读路径。</w:t>
      </w:r>
    </w:p>
    <w:p w:rsidR="005B101A" w:rsidRDefault="00C238A8">
      <w:pPr>
        <w:ind w:firstLine="420"/>
      </w:pPr>
      <w:r>
        <w:rPr>
          <w:rFonts w:hint="eastAsia"/>
        </w:rPr>
        <w:t>课后，肖磊老师主持了教学研讨会</w:t>
      </w:r>
      <w:r w:rsidR="007F73BB">
        <w:rPr>
          <w:rFonts w:hint="eastAsia"/>
        </w:rPr>
        <w:t>。</w:t>
      </w:r>
      <w:r>
        <w:rPr>
          <w:rFonts w:hint="eastAsia"/>
        </w:rPr>
        <w:t>上外双语的江洁华老师对范老师的公开课进行了点评与建议。肖磊老师认为，范老师的</w:t>
      </w:r>
      <w:r w:rsidR="007F73BB">
        <w:rPr>
          <w:rFonts w:hint="eastAsia"/>
        </w:rPr>
        <w:t>课</w:t>
      </w:r>
      <w:r>
        <w:rPr>
          <w:rFonts w:hint="eastAsia"/>
        </w:rPr>
        <w:t>新颖而独到，从关键字词句入手，以“但”为线索，为前来教研学习的老师树立了榜样，课文找寻并聚焦关键字词句，由对比差异导向主旨</w:t>
      </w:r>
      <w:r w:rsidR="007F73BB">
        <w:rPr>
          <w:rFonts w:hint="eastAsia"/>
        </w:rPr>
        <w:t>探究</w:t>
      </w:r>
      <w:r>
        <w:rPr>
          <w:rFonts w:hint="eastAsia"/>
        </w:rPr>
        <w:t>。</w:t>
      </w:r>
    </w:p>
    <w:p w:rsidR="005B101A" w:rsidRDefault="00C238A8">
      <w:pPr>
        <w:ind w:firstLine="420"/>
      </w:pPr>
      <w:r w:rsidRPr="00C238A8">
        <w:rPr>
          <w:noProof/>
        </w:rPr>
        <w:drawing>
          <wp:inline distT="0" distB="0" distL="0" distR="0">
            <wp:extent cx="5274310" cy="3956050"/>
            <wp:effectExtent l="0" t="0" r="254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3956050"/>
                    </a:xfrm>
                    <a:prstGeom prst="rect">
                      <a:avLst/>
                    </a:prstGeom>
                    <a:noFill/>
                    <a:ln>
                      <a:noFill/>
                    </a:ln>
                  </pic:spPr>
                </pic:pic>
              </a:graphicData>
            </a:graphic>
          </wp:inline>
        </w:drawing>
      </w:r>
    </w:p>
    <w:p w:rsidR="00C238A8" w:rsidRDefault="00C238A8">
      <w:pPr>
        <w:ind w:firstLine="420"/>
      </w:pPr>
      <w:r w:rsidRPr="00C238A8">
        <w:rPr>
          <w:noProof/>
        </w:rPr>
        <w:lastRenderedPageBreak/>
        <w:drawing>
          <wp:inline distT="0" distB="0" distL="0" distR="0">
            <wp:extent cx="5274310" cy="3956050"/>
            <wp:effectExtent l="0" t="0" r="254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3956050"/>
                    </a:xfrm>
                    <a:prstGeom prst="rect">
                      <a:avLst/>
                    </a:prstGeom>
                    <a:noFill/>
                    <a:ln>
                      <a:noFill/>
                    </a:ln>
                  </pic:spPr>
                </pic:pic>
              </a:graphicData>
            </a:graphic>
          </wp:inline>
        </w:drawing>
      </w:r>
    </w:p>
    <w:p w:rsidR="005B101A" w:rsidRDefault="005B101A">
      <w:pPr>
        <w:ind w:firstLine="420"/>
      </w:pPr>
    </w:p>
    <w:p w:rsidR="00C238A8" w:rsidRDefault="00C238A8">
      <w:pPr>
        <w:ind w:firstLine="420"/>
      </w:pPr>
      <w:r>
        <w:rPr>
          <w:noProof/>
        </w:rPr>
        <w:drawing>
          <wp:inline distT="0" distB="0" distL="0" distR="0">
            <wp:extent cx="5274310" cy="3956050"/>
            <wp:effectExtent l="0" t="0" r="2540" b="6350"/>
            <wp:docPr id="1028"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6" cstate="print"/>
                    <a:srcRect/>
                    <a:stretch/>
                  </pic:blipFill>
                  <pic:spPr>
                    <a:xfrm>
                      <a:off x="0" y="0"/>
                      <a:ext cx="5274310" cy="3956050"/>
                    </a:xfrm>
                    <a:prstGeom prst="rect">
                      <a:avLst/>
                    </a:prstGeom>
                    <a:ln>
                      <a:noFill/>
                    </a:ln>
                  </pic:spPr>
                </pic:pic>
              </a:graphicData>
            </a:graphic>
          </wp:inline>
        </w:drawing>
      </w:r>
    </w:p>
    <w:p w:rsidR="005B101A" w:rsidRDefault="00C238A8">
      <w:pPr>
        <w:ind w:firstLine="420"/>
      </w:pPr>
      <w:r>
        <w:rPr>
          <w:rFonts w:hint="eastAsia"/>
        </w:rPr>
        <w:t>而后范老师分享本次公开课的创作思路源自王荣生老师的《散文教学教什么》。王老师</w:t>
      </w:r>
      <w:r w:rsidR="007F73BB">
        <w:rPr>
          <w:rFonts w:hint="eastAsia"/>
        </w:rPr>
        <w:lastRenderedPageBreak/>
        <w:t>认为</w:t>
      </w:r>
      <w:r>
        <w:rPr>
          <w:rFonts w:hint="eastAsia"/>
        </w:rPr>
        <w:t>：“依据体式来阅读，是阅读的通则。依据文本体式来解读课文，来把握一篇课文的教学内容，是阅读教学的基本规则”。语文教师要有知“这一类文体”而教“这一篇文章”的教学意识，并努力探究和开发适宜“这一类文体”的教学的具体策略。范老师希望经过这一节课学生能总结归纳出回忆性散文的阅读方法与路径。本次教学研讨会的主题为在纷扰中寻出一点闲静来，这也契合了本次公开课</w:t>
      </w:r>
      <w:r w:rsidR="00716AEC">
        <w:rPr>
          <w:rFonts w:hint="eastAsia"/>
        </w:rPr>
        <w:t>宗旨</w:t>
      </w:r>
      <w:r>
        <w:rPr>
          <w:rFonts w:hint="eastAsia"/>
        </w:rPr>
        <w:t>。</w:t>
      </w:r>
    </w:p>
    <w:p w:rsidR="005B101A" w:rsidRDefault="00C238A8">
      <w:pPr>
        <w:ind w:firstLine="420"/>
      </w:pPr>
      <w:r>
        <w:rPr>
          <w:noProof/>
        </w:rPr>
        <w:drawing>
          <wp:inline distT="0" distB="0" distL="0" distR="0">
            <wp:extent cx="5274310" cy="3956050"/>
            <wp:effectExtent l="0" t="0" r="2540" b="6350"/>
            <wp:docPr id="1027"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7" cstate="print"/>
                    <a:srcRect/>
                    <a:stretch/>
                  </pic:blipFill>
                  <pic:spPr>
                    <a:xfrm>
                      <a:off x="0" y="0"/>
                      <a:ext cx="5274310" cy="3956050"/>
                    </a:xfrm>
                    <a:prstGeom prst="rect">
                      <a:avLst/>
                    </a:prstGeom>
                    <a:ln>
                      <a:noFill/>
                    </a:ln>
                  </pic:spPr>
                </pic:pic>
              </a:graphicData>
            </a:graphic>
          </wp:inline>
        </w:drawing>
      </w:r>
    </w:p>
    <w:p w:rsidR="005B101A" w:rsidRDefault="00AA522D">
      <w:pPr>
        <w:ind w:firstLine="420"/>
      </w:pPr>
      <w:r>
        <w:t>撰稿</w:t>
      </w:r>
      <w:r>
        <w:rPr>
          <w:rFonts w:hint="eastAsia"/>
        </w:rPr>
        <w:t>：</w:t>
      </w:r>
      <w:r>
        <w:t>复旦二附校</w:t>
      </w:r>
      <w:r>
        <w:rPr>
          <w:rFonts w:hint="eastAsia"/>
        </w:rPr>
        <w:t xml:space="preserve">  陈一芒</w:t>
      </w:r>
    </w:p>
    <w:sectPr w:rsidR="005B101A" w:rsidSect="00CE0BD4">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5B101A"/>
    <w:rsid w:val="003A2531"/>
    <w:rsid w:val="005A3522"/>
    <w:rsid w:val="005B101A"/>
    <w:rsid w:val="00716AEC"/>
    <w:rsid w:val="007F73BB"/>
    <w:rsid w:val="00AA522D"/>
    <w:rsid w:val="00C238A8"/>
    <w:rsid w:val="00CE0BD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等线" w:eastAsia="等线" w:hAnsi="等线" w:cs="宋体"/>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0BD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7F73BB"/>
    <w:rPr>
      <w:sz w:val="18"/>
      <w:szCs w:val="18"/>
    </w:rPr>
  </w:style>
  <w:style w:type="character" w:customStyle="1" w:styleId="Char">
    <w:name w:val="批注框文本 Char"/>
    <w:basedOn w:val="a0"/>
    <w:link w:val="a3"/>
    <w:uiPriority w:val="99"/>
    <w:semiHidden/>
    <w:rsid w:val="007F73BB"/>
    <w:rPr>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92</Words>
  <Characters>530</Characters>
  <Application>Microsoft Office Word</Application>
  <DocSecurity>0</DocSecurity>
  <Lines>4</Lines>
  <Paragraphs>1</Paragraphs>
  <ScaleCrop>false</ScaleCrop>
  <Company/>
  <LinksUpToDate>false</LinksUpToDate>
  <CharactersWithSpaces>621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芒果 一只</dc:creator>
  <cp:lastModifiedBy>nch121</cp:lastModifiedBy>
  <cp:revision>3</cp:revision>
  <dcterms:created xsi:type="dcterms:W3CDTF">2020-09-23T07:16:00Z</dcterms:created>
  <dcterms:modified xsi:type="dcterms:W3CDTF">2020-09-23T07:20:00Z</dcterms:modified>
</cp:coreProperties>
</file>